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E7" w:rsidRDefault="00E10A93" w:rsidP="00E10A93">
      <w:pPr>
        <w:pStyle w:val="Logo"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60BB" wp14:editId="71D8C2B1">
                <wp:simplePos x="0" y="0"/>
                <wp:positionH relativeFrom="column">
                  <wp:posOffset>1352550</wp:posOffset>
                </wp:positionH>
                <wp:positionV relativeFrom="paragraph">
                  <wp:posOffset>-104775</wp:posOffset>
                </wp:positionV>
                <wp:extent cx="1438275" cy="1476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3" w:rsidRPr="00E10A93" w:rsidRDefault="00E10A93" w:rsidP="00E10A93">
                            <w:pPr>
                              <w:spacing w:after="0" w:line="240" w:lineRule="auto"/>
                              <w:rPr>
                                <w:b/>
                                <w:color w:val="EAB9A4" w:themeColor="accent2" w:themeTint="66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0A93" w:rsidRDefault="00E10A93" w:rsidP="00E10A93">
                            <w:pPr>
                              <w:spacing w:after="0" w:line="240" w:lineRule="auto"/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190"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Lenawee</w:t>
                            </w:r>
                            <w:r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</w:p>
                          <w:p w:rsidR="00E10A93" w:rsidRPr="00936190" w:rsidRDefault="00E10A93" w:rsidP="00E10A93">
                            <w:pPr>
                              <w:spacing w:after="0" w:line="240" w:lineRule="auto"/>
                              <w:rPr>
                                <w:b/>
                                <w:color w:val="EAB9A4" w:themeColor="accent2" w:themeTint="66"/>
                                <w:sz w:val="8"/>
                                <w:szCs w:val="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0A93" w:rsidRDefault="00E10A93" w:rsidP="00E10A93">
                            <w:pPr>
                              <w:spacing w:after="0" w:line="240" w:lineRule="auto"/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190"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Livingston</w:t>
                            </w:r>
                          </w:p>
                          <w:p w:rsidR="00E10A93" w:rsidRPr="00936190" w:rsidRDefault="00E10A93" w:rsidP="00E10A93">
                            <w:pPr>
                              <w:spacing w:after="0" w:line="240" w:lineRule="auto"/>
                              <w:rPr>
                                <w:b/>
                                <w:color w:val="EAB9A4" w:themeColor="accent2" w:themeTint="66"/>
                                <w:sz w:val="8"/>
                                <w:szCs w:val="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0A93" w:rsidRDefault="00E10A93" w:rsidP="00E10A93">
                            <w:pPr>
                              <w:spacing w:after="0" w:line="240" w:lineRule="auto"/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190"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Monroe</w:t>
                            </w:r>
                          </w:p>
                          <w:p w:rsidR="00E10A93" w:rsidRPr="00936190" w:rsidRDefault="00E10A93" w:rsidP="00E10A93">
                            <w:pPr>
                              <w:spacing w:after="0" w:line="240" w:lineRule="auto"/>
                              <w:rPr>
                                <w:b/>
                                <w:color w:val="EAB9A4" w:themeColor="accent2" w:themeTint="66"/>
                                <w:sz w:val="8"/>
                                <w:szCs w:val="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0A93" w:rsidRPr="00936190" w:rsidRDefault="00E10A93" w:rsidP="00E10A93">
                            <w:pPr>
                              <w:spacing w:after="0" w:line="240" w:lineRule="auto"/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190">
                              <w:rPr>
                                <w:b/>
                                <w:color w:val="EAB9A4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Washtenaw</w:t>
                            </w:r>
                          </w:p>
                          <w:p w:rsidR="00E10A93" w:rsidRDefault="00E10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160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5pt;margin-top:-8.25pt;width:11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FQiQIAAIsFAAAOAAAAZHJzL2Uyb0RvYy54bWysVEtv2zAMvg/YfxB0X52k6WNBnSJr0WFA&#10;0RZLh54VWWqEyaImKbGzX19Sdh7reumwi02JH0nx4+Pisq0tW6sQDbiSD48GnCknoTLuueQ/Hm8+&#10;nXMWk3CVsOBUyTcq8svpxw8XjZ+oESzBViowdOLipPElX6bkJ0UR5VLVIh6BVw6VGkItEh7Dc1EF&#10;0aD32hajweC0aCBUPoBUMeLtdafk0+xfayXTvdZRJWZLjm9L+Rvyd0HfYnohJs9B+KWR/TPEP7yi&#10;FsZh0J2ra5EEWwXzl6vayAARdDqSUBegtZEq54DZDAevspkvhVc5FyQn+h1N8f+5lXfrh8BMhbXj&#10;zIkaS/So2sS+QMuGxE7j4wRBc4+w1OI1Ifv7iJeUdKtDTX9Mh6Eeed7suCVnkozGx+ejsxPOJOqG&#10;47PTYzygn2Jv7kNMXxXUjISSByxe5lSsb2PqoFsIRYtgTXVjrM0Hahh1ZQNbCyy1TfmR6PwPlHWs&#10;Kfnp8ckgO3ZA5p1n68iNyi3Th6PUuxSzlDZWEca670ojZTnTN2ILKZXbxc9oQmkM9R7DHr9/1XuM&#10;uzzQIkcGl3bGtXEQcvZ5xvaUVT+3lOkOj7U5yJvE1C7avvQLqDbYEQG6iYpe3his2q2I6UEEHCFs&#10;AlwL6R4/2gKyDr3E2RLC77fuCY+djVrOGhzJksdfKxEUZ/abw57/PByPaYbzYXxyNsJDONQsDjVu&#10;VV8BtgL2Nb4ui4RPdivqAPUTbo8ZRUWVcBJjlzxtxavULQrcPlLNZhmEU+tFunVzL8k10Us9+dg+&#10;ieD7xk3Y83ewHV4xedW/HZYsHcxWCbTJzU0Ed6z2xOPE5/HotxOtlMNzRu136PQFAAD//wMAUEsD&#10;BBQABgAIAAAAIQAt8+ip4gAAAAsBAAAPAAAAZHJzL2Rvd25yZXYueG1sTI/NTsMwEITvSLyDtUhc&#10;UOukoQFCnAohoBI3Gn7EzY2XJCJeR7GbhLdne4LbjmY0+02+mW0nRhx860hBvIxAIFXOtFQreC0f&#10;F9cgfNBkdOcIFfygh01xepLrzLiJXnDchVpwCflMK2hC6DMpfdWg1X7peiT2vtxgdWA51NIMeuJy&#10;28lVFKXS6pb4Q6N7vG+w+t4drILPi/rj2c9Pb1OyTvqH7VhevZtSqfOz+e4WRMA5/IXhiM/oUDDT&#10;3h3IeNEpWMUJbwkKFnG6BsGJy+SGj/3RSiOQRS7/byh+AQAA//8DAFBLAQItABQABgAIAAAAIQC2&#10;gziS/gAAAOEBAAATAAAAAAAAAAAAAAAAAAAAAABbQ29udGVudF9UeXBlc10ueG1sUEsBAi0AFAAG&#10;AAgAAAAhADj9If/WAAAAlAEAAAsAAAAAAAAAAAAAAAAALwEAAF9yZWxzLy5yZWxzUEsBAi0AFAAG&#10;AAgAAAAhAGTssVCJAgAAiwUAAA4AAAAAAAAAAAAAAAAALgIAAGRycy9lMm9Eb2MueG1sUEsBAi0A&#10;FAAGAAgAAAAhAC3z6KniAAAACwEAAA8AAAAAAAAAAAAAAAAA4wQAAGRycy9kb3ducmV2LnhtbFBL&#10;BQYAAAAABAAEAPMAAADyBQAAAAA=&#10;" fillcolor="white [3201]" stroked="f" strokeweight=".5pt">
                <v:textbox>
                  <w:txbxContent>
                    <w:p w:rsidR="00E10A93" w:rsidRPr="00E10A93" w:rsidRDefault="00E10A93" w:rsidP="00E10A93">
                      <w:pPr>
                        <w:spacing w:after="0" w:line="240" w:lineRule="auto"/>
                        <w:rPr>
                          <w:b/>
                          <w:color w:val="EAB9A4" w:themeColor="accent2" w:themeTint="66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10A93" w:rsidRDefault="00E10A93" w:rsidP="00E10A93">
                      <w:pPr>
                        <w:spacing w:after="0" w:line="240" w:lineRule="auto"/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190"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Lenawee</w:t>
                      </w:r>
                      <w:r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</w:p>
                    <w:p w:rsidR="00E10A93" w:rsidRPr="00936190" w:rsidRDefault="00E10A93" w:rsidP="00E10A93">
                      <w:pPr>
                        <w:spacing w:after="0" w:line="240" w:lineRule="auto"/>
                        <w:rPr>
                          <w:b/>
                          <w:color w:val="EAB9A4" w:themeColor="accent2" w:themeTint="66"/>
                          <w:sz w:val="8"/>
                          <w:szCs w:val="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10A93" w:rsidRDefault="00E10A93" w:rsidP="00E10A93">
                      <w:pPr>
                        <w:spacing w:after="0" w:line="240" w:lineRule="auto"/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190"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Livingston</w:t>
                      </w:r>
                    </w:p>
                    <w:p w:rsidR="00E10A93" w:rsidRPr="00936190" w:rsidRDefault="00E10A93" w:rsidP="00E10A93">
                      <w:pPr>
                        <w:spacing w:after="0" w:line="240" w:lineRule="auto"/>
                        <w:rPr>
                          <w:b/>
                          <w:color w:val="EAB9A4" w:themeColor="accent2" w:themeTint="66"/>
                          <w:sz w:val="8"/>
                          <w:szCs w:val="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10A93" w:rsidRDefault="00E10A93" w:rsidP="00E10A93">
                      <w:pPr>
                        <w:spacing w:after="0" w:line="240" w:lineRule="auto"/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190"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Monroe</w:t>
                      </w:r>
                    </w:p>
                    <w:p w:rsidR="00E10A93" w:rsidRPr="00936190" w:rsidRDefault="00E10A93" w:rsidP="00E10A93">
                      <w:pPr>
                        <w:spacing w:after="0" w:line="240" w:lineRule="auto"/>
                        <w:rPr>
                          <w:b/>
                          <w:color w:val="EAB9A4" w:themeColor="accent2" w:themeTint="66"/>
                          <w:sz w:val="8"/>
                          <w:szCs w:val="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10A93" w:rsidRPr="00936190" w:rsidRDefault="00E10A93" w:rsidP="00E10A93">
                      <w:pPr>
                        <w:spacing w:after="0" w:line="240" w:lineRule="auto"/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6190">
                        <w:rPr>
                          <w:b/>
                          <w:color w:val="EAB9A4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Washtenaw</w:t>
                      </w:r>
                    </w:p>
                    <w:p w:rsidR="00E10A93" w:rsidRDefault="00E10A93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DF56D" wp14:editId="1D9D433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33825" cy="1323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3" w:rsidRPr="00E10A93" w:rsidRDefault="00E10A93" w:rsidP="00E10A93">
                            <w:pPr>
                              <w:jc w:val="right"/>
                              <w:rPr>
                                <w:b/>
                                <w:color w:val="6E7B62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E10A93" w:rsidRPr="005435E2" w:rsidRDefault="00F872FA" w:rsidP="00E10A93">
                            <w:pPr>
                              <w:jc w:val="right"/>
                              <w:rPr>
                                <w:b/>
                                <w:color w:val="6E7B62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6E7B62" w:themeColor="accent6" w:themeShade="BF"/>
                                <w:sz w:val="44"/>
                                <w:szCs w:val="44"/>
                              </w:rPr>
                              <w:t>SUD</w:t>
                            </w:r>
                            <w:r w:rsidR="00E10A93" w:rsidRPr="005435E2">
                              <w:rPr>
                                <w:b/>
                                <w:color w:val="6E7B62" w:themeColor="accent6" w:themeShade="BF"/>
                                <w:sz w:val="44"/>
                                <w:szCs w:val="44"/>
                              </w:rPr>
                              <w:t xml:space="preserve"> PREVENTION </w:t>
                            </w:r>
                            <w:r>
                              <w:rPr>
                                <w:b/>
                                <w:color w:val="6E7B62" w:themeColor="accent6" w:themeShade="BF"/>
                                <w:sz w:val="44"/>
                                <w:szCs w:val="44"/>
                              </w:rPr>
                              <w:t xml:space="preserve">&amp; TREATMENT </w:t>
                            </w:r>
                            <w:r w:rsidR="00E10A93" w:rsidRPr="005435E2">
                              <w:rPr>
                                <w:b/>
                                <w:color w:val="6E7B62" w:themeColor="accent6" w:themeShade="BF"/>
                                <w:sz w:val="44"/>
                                <w:szCs w:val="44"/>
                              </w:rPr>
                              <w:t>SERVICES</w:t>
                            </w:r>
                          </w:p>
                          <w:p w:rsidR="00E10A93" w:rsidRDefault="00E10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F56D" id="Text Box 3" o:spid="_x0000_s1027" type="#_x0000_t202" style="position:absolute;margin-left:258.55pt;margin-top:0;width:309.75pt;height:10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m2jgIAAJIFAAAOAAAAZHJzL2Uyb0RvYy54bWysVE1vGyEQvVfqf0Dcm7W9dj6srCM3UapK&#10;URI1qXLGLNiowFDA3nV/fQd2/dE0l1S97ALzZoZ5vJnLq9ZoshE+KLAVHZ4MKBGWQ63ssqLfn28/&#10;nVMSIrM102BFRbci0KvZxw+XjZuKEaxA18ITDGLDtHEVXcXopkUR+EoYFk7ACYtGCd6wiFu/LGrP&#10;GoxudDEaDE6LBnztPHARAp7edEY6y/GlFDw+SBlEJLqieLeYvz5/F+lbzC7ZdOmZWyneX4P9wy0M&#10;UxaT7kPdsMjI2qu/QhnFPQSQ8YSDKUBKxUWuAasZDl5V87RiTuRakJzg9jSF/xeW328ePVF1RUtK&#10;LDP4RM+ijeQztKRM7DQuTBH05BAWWzzGV96dBzxMRbfSm/THcgjakeftntsUjONheVGW56MJJRxt&#10;w3JUXpxNUpzi4O58iF8EGJIWFfX4eJlTtrkLsYPuIClbAK3qW6V13iTBiGvtyYbhU+uYL4nB/0Bp&#10;S5qKnpaTQQ5sIbl3kbVNYUSWTJ8uld6VmFdxq0XCaPtNSKQsV/pGbsa5sPv8GZ1QElO9x7HHH271&#10;HueuDvTImcHGvbNRFnyuPvfYgbL6x44y2eHxbY7qTsvYLtqslb0CFlBvURgeusYKjt8qfLw7FuIj&#10;89hJqAWcDvEBP1IDkg/9ipIV+F9vnSc8ChytlDTYmRUNP9fMC0r0V4vSvxiOx6mV82Y8ORvhxh9b&#10;FscWuzbXgIoY4hxyPC8TPurdUnowLzhE5ikrmpjlmLuicbe8jt28wCHExXyeQdi8jsU7++R4Cp1Y&#10;TtJ8bl+Yd71+I0r/HnY9zKavZNxhk6eF+TqCVFnjieeO1Z5/bPzcJf2QSpPleJ9Rh1E6+w0AAP//&#10;AwBQSwMEFAAGAAgAAAAhAEqONbbfAAAABQEAAA8AAABkcnMvZG93bnJldi54bWxMj09Lw0AQxe9C&#10;v8MyBS9iN21JrWk2RcQ/4M2mVbxts9MkmJ0N2W0Sv72jF70MPN7jvd+k29E2osfO144UzGcRCKTC&#10;mZpKBfv88XoNwgdNRjeOUMEXethmk4tUJ8YN9Ir9LpSCS8gnWkEVQptI6YsKrfYz1yKxd3Kd1YFl&#10;V0rT6YHLbSMXUbSSVtfEC5Vu8b7C4nN3tgo+rsr3Fz8+HYZlvGwfnvv85s3kSl1Ox7sNiIBj+AvD&#10;Dz6jQ8ZMR3cm40WjgB8Jv5e91fw2BnFUsIjWMcgslf/ps28AAAD//wMAUEsBAi0AFAAGAAgAAAAh&#10;ALaDOJL+AAAA4QEAABMAAAAAAAAAAAAAAAAAAAAAAFtDb250ZW50X1R5cGVzXS54bWxQSwECLQAU&#10;AAYACAAAACEAOP0h/9YAAACUAQAACwAAAAAAAAAAAAAAAAAvAQAAX3JlbHMvLnJlbHNQSwECLQAU&#10;AAYACAAAACEAvLL5to4CAACSBQAADgAAAAAAAAAAAAAAAAAuAgAAZHJzL2Uyb0RvYy54bWxQSwEC&#10;LQAUAAYACAAAACEASo41tt8AAAAFAQAADwAAAAAAAAAAAAAAAADoBAAAZHJzL2Rvd25yZXYueG1s&#10;UEsFBgAAAAAEAAQA8wAAAPQFAAAAAA==&#10;" fillcolor="white [3201]" stroked="f" strokeweight=".5pt">
                <v:textbox>
                  <w:txbxContent>
                    <w:p w:rsidR="00E10A93" w:rsidRPr="00E10A93" w:rsidRDefault="00E10A93" w:rsidP="00E10A93">
                      <w:pPr>
                        <w:jc w:val="right"/>
                        <w:rPr>
                          <w:b/>
                          <w:color w:val="6E7B62" w:themeColor="accent6" w:themeShade="BF"/>
                          <w:sz w:val="20"/>
                          <w:szCs w:val="20"/>
                        </w:rPr>
                      </w:pPr>
                    </w:p>
                    <w:p w:rsidR="00E10A93" w:rsidRPr="005435E2" w:rsidRDefault="00F872FA" w:rsidP="00E10A93">
                      <w:pPr>
                        <w:jc w:val="right"/>
                        <w:rPr>
                          <w:b/>
                          <w:color w:val="6E7B62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6E7B62" w:themeColor="accent6" w:themeShade="BF"/>
                          <w:sz w:val="44"/>
                          <w:szCs w:val="44"/>
                        </w:rPr>
                        <w:t>SUD</w:t>
                      </w:r>
                      <w:r w:rsidR="00E10A93" w:rsidRPr="005435E2">
                        <w:rPr>
                          <w:b/>
                          <w:color w:val="6E7B62" w:themeColor="accent6" w:themeShade="BF"/>
                          <w:sz w:val="44"/>
                          <w:szCs w:val="44"/>
                        </w:rPr>
                        <w:t xml:space="preserve"> PREVENTION </w:t>
                      </w:r>
                      <w:r>
                        <w:rPr>
                          <w:b/>
                          <w:color w:val="6E7B62" w:themeColor="accent6" w:themeShade="BF"/>
                          <w:sz w:val="44"/>
                          <w:szCs w:val="44"/>
                        </w:rPr>
                        <w:t xml:space="preserve">&amp; TREATMENT </w:t>
                      </w:r>
                      <w:r w:rsidR="00E10A93" w:rsidRPr="005435E2">
                        <w:rPr>
                          <w:b/>
                          <w:color w:val="6E7B62" w:themeColor="accent6" w:themeShade="BF"/>
                          <w:sz w:val="44"/>
                          <w:szCs w:val="44"/>
                        </w:rPr>
                        <w:t>SERVICES</w:t>
                      </w:r>
                    </w:p>
                    <w:p w:rsidR="00E10A93" w:rsidRDefault="00E10A93"/>
                  </w:txbxContent>
                </v:textbox>
                <w10:wrap anchorx="margin"/>
              </v:shape>
            </w:pict>
          </mc:Fallback>
        </mc:AlternateContent>
      </w:r>
      <w:r>
        <w:drawing>
          <wp:inline distT="0" distB="0" distL="0" distR="0" wp14:anchorId="27883848" wp14:editId="2FE3D7BB">
            <wp:extent cx="1209675" cy="1209675"/>
            <wp:effectExtent l="0" t="0" r="9525" b="9525"/>
            <wp:docPr id="5" name="Picture 5" descr="M:\CMHPSM Regional Entity\Logos\CMHP-SEMI-Logo-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:\CMHPSM Regional Entity\Logos\CMHP-SEMI-Logo-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E7" w:rsidRPr="00E13127" w:rsidRDefault="00CB7A6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media campaign request</w:t>
      </w:r>
    </w:p>
    <w:p w:rsidR="00612BE7" w:rsidRPr="00E46CB7" w:rsidRDefault="00612BE7">
      <w:pPr>
        <w:pStyle w:val="Heading2"/>
        <w:rPr>
          <w:b/>
        </w:rPr>
      </w:pPr>
    </w:p>
    <w:tbl>
      <w:tblPr>
        <w:tblStyle w:val="ListTable2"/>
        <w:tblW w:w="4981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7466"/>
        <w:gridCol w:w="3268"/>
        <w:gridCol w:w="25"/>
      </w:tblGrid>
      <w:tr w:rsidR="00CB7A66" w:rsidRPr="00356015" w:rsidTr="008F60A4">
        <w:trPr>
          <w:trHeight w:val="1142"/>
        </w:trPr>
        <w:tc>
          <w:tcPr>
            <w:tcW w:w="10739" w:type="dxa"/>
            <w:gridSpan w:val="2"/>
            <w:tcBorders>
              <w:bottom w:val="single" w:sz="4" w:space="0" w:color="auto"/>
            </w:tcBorders>
            <w:shd w:val="clear" w:color="auto" w:fill="FAF8DE"/>
          </w:tcPr>
          <w:p w:rsidR="00E759B2" w:rsidRDefault="00CB7A66" w:rsidP="00E759B2">
            <w:pPr>
              <w:pStyle w:val="Heading3"/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356015">
              <w:rPr>
                <w:sz w:val="20"/>
                <w:szCs w:val="20"/>
              </w:rPr>
              <w:t>MEDIA CAMPAIGNS</w:t>
            </w:r>
          </w:p>
          <w:p w:rsidR="00E759B2" w:rsidRPr="00E759B2" w:rsidRDefault="00E759B2" w:rsidP="00E759B2">
            <w:pPr>
              <w:rPr>
                <w:sz w:val="2"/>
                <w:szCs w:val="2"/>
              </w:rPr>
            </w:pPr>
          </w:p>
          <w:p w:rsidR="00CB7A66" w:rsidRDefault="00CB7A66" w:rsidP="00E759B2">
            <w:pPr>
              <w:spacing w:after="0" w:line="240" w:lineRule="auto"/>
              <w:rPr>
                <w:sz w:val="20"/>
                <w:szCs w:val="20"/>
              </w:rPr>
            </w:pPr>
            <w:r w:rsidRPr="00356015">
              <w:rPr>
                <w:sz w:val="20"/>
                <w:szCs w:val="20"/>
              </w:rPr>
              <w:t xml:space="preserve">A media campaign, very broadly, is a message or series of messages conveyed through mass media channels including print, broadcast, and </w:t>
            </w:r>
            <w:r w:rsidR="007C5DC1" w:rsidRPr="00356015">
              <w:rPr>
                <w:sz w:val="20"/>
                <w:szCs w:val="20"/>
              </w:rPr>
              <w:t xml:space="preserve">electronic media </w:t>
            </w:r>
            <w:r w:rsidR="00826EE5">
              <w:rPr>
                <w:sz w:val="20"/>
                <w:szCs w:val="20"/>
              </w:rPr>
              <w:t>(i.e., billboards, PSAs, bus panels</w:t>
            </w:r>
            <w:r w:rsidR="007C5DC1" w:rsidRPr="00356015">
              <w:rPr>
                <w:sz w:val="20"/>
                <w:szCs w:val="20"/>
              </w:rPr>
              <w:t xml:space="preserve">).  </w:t>
            </w:r>
            <w:r w:rsidRPr="00356015">
              <w:rPr>
                <w:sz w:val="20"/>
                <w:szCs w:val="20"/>
              </w:rPr>
              <w:t xml:space="preserve">Messages regarding the availability of services in the PIHP region are </w:t>
            </w:r>
            <w:r w:rsidR="007C5DC1" w:rsidRPr="00356015">
              <w:rPr>
                <w:sz w:val="20"/>
                <w:szCs w:val="20"/>
                <w:u w:val="single"/>
              </w:rPr>
              <w:t>not</w:t>
            </w:r>
            <w:r w:rsidR="007C5DC1" w:rsidRPr="00356015">
              <w:rPr>
                <w:sz w:val="20"/>
                <w:szCs w:val="20"/>
              </w:rPr>
              <w:t xml:space="preserve"> </w:t>
            </w:r>
            <w:r w:rsidRPr="00356015">
              <w:rPr>
                <w:sz w:val="20"/>
                <w:szCs w:val="20"/>
              </w:rPr>
              <w:t>considered to be media campaigns.  Media campai</w:t>
            </w:r>
            <w:r w:rsidR="007C5DC1" w:rsidRPr="00356015">
              <w:rPr>
                <w:sz w:val="20"/>
                <w:szCs w:val="20"/>
              </w:rPr>
              <w:t>gns must be compatible with Michigan Department of Health and Human Services’ (MDHHS)</w:t>
            </w:r>
            <w:r w:rsidRPr="00356015">
              <w:rPr>
                <w:sz w:val="20"/>
                <w:szCs w:val="20"/>
              </w:rPr>
              <w:t xml:space="preserve"> values, be coordinated with MDHHS campaigns whenever feasible and costs must be proportionate to likely outcomes.  </w:t>
            </w:r>
            <w:r w:rsidRPr="00356015">
              <w:rPr>
                <w:b/>
                <w:sz w:val="20"/>
                <w:szCs w:val="20"/>
              </w:rPr>
              <w:t>Prior written</w:t>
            </w:r>
            <w:r w:rsidRPr="00356015">
              <w:rPr>
                <w:sz w:val="20"/>
                <w:szCs w:val="20"/>
              </w:rPr>
              <w:t xml:space="preserve"> </w:t>
            </w:r>
            <w:r w:rsidRPr="00356015">
              <w:rPr>
                <w:b/>
                <w:sz w:val="20"/>
                <w:szCs w:val="20"/>
              </w:rPr>
              <w:t>approval from MDHHS is required.</w:t>
            </w:r>
            <w:r w:rsidR="007C5DC1" w:rsidRPr="00356015">
              <w:rPr>
                <w:sz w:val="20"/>
                <w:szCs w:val="20"/>
              </w:rPr>
              <w:t xml:space="preserve">   </w:t>
            </w:r>
          </w:p>
          <w:p w:rsidR="00E759B2" w:rsidRPr="00E759B2" w:rsidRDefault="00E759B2" w:rsidP="00E759B2">
            <w:pPr>
              <w:spacing w:after="0" w:line="240" w:lineRule="auto"/>
              <w:rPr>
                <w:sz w:val="10"/>
                <w:szCs w:val="10"/>
              </w:rPr>
            </w:pPr>
          </w:p>
          <w:p w:rsidR="007C5DC1" w:rsidRPr="00356015" w:rsidRDefault="007C5DC1" w:rsidP="00E759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AF8DE"/>
          </w:tcPr>
          <w:p w:rsidR="00CB7A66" w:rsidRPr="00356015" w:rsidRDefault="00CB7A66" w:rsidP="00E10A93">
            <w:pPr>
              <w:rPr>
                <w:sz w:val="20"/>
                <w:szCs w:val="20"/>
              </w:rPr>
            </w:pPr>
          </w:p>
        </w:tc>
      </w:tr>
      <w:tr w:rsidR="007C5DC1" w:rsidRPr="00356015" w:rsidTr="005375C7">
        <w:trPr>
          <w:trHeight w:val="674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1" w:rsidRPr="00356015" w:rsidRDefault="007C5DC1" w:rsidP="00E10A93">
            <w:pPr>
              <w:rPr>
                <w:sz w:val="20"/>
                <w:szCs w:val="20"/>
              </w:rPr>
            </w:pPr>
            <w:r w:rsidRPr="00356015">
              <w:rPr>
                <w:color w:val="BD582C" w:themeColor="accent2"/>
                <w:sz w:val="20"/>
                <w:szCs w:val="20"/>
              </w:rPr>
              <w:t>Provider:</w:t>
            </w:r>
            <w:r w:rsidRPr="003560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1" w:rsidRPr="00356015" w:rsidRDefault="007C5DC1" w:rsidP="007C5DC1">
            <w:pPr>
              <w:pStyle w:val="Heading3"/>
              <w:outlineLvl w:val="2"/>
              <w:rPr>
                <w:sz w:val="20"/>
                <w:szCs w:val="20"/>
              </w:rPr>
            </w:pPr>
            <w:r w:rsidRPr="00356015">
              <w:rPr>
                <w:sz w:val="20"/>
                <w:szCs w:val="20"/>
              </w:rPr>
              <w:t>Date: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7C5DC1" w:rsidRPr="00356015" w:rsidRDefault="007C5DC1" w:rsidP="00E10A93">
            <w:pPr>
              <w:rPr>
                <w:sz w:val="20"/>
                <w:szCs w:val="20"/>
              </w:rPr>
            </w:pPr>
          </w:p>
        </w:tc>
      </w:tr>
      <w:tr w:rsidR="00A7590B" w:rsidRPr="00356015" w:rsidTr="005375C7">
        <w:trPr>
          <w:gridAfter w:val="1"/>
          <w:wAfter w:w="20" w:type="dxa"/>
          <w:trHeight w:val="530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B" w:rsidRPr="00356015" w:rsidRDefault="007C5DC1">
            <w:pPr>
              <w:rPr>
                <w:sz w:val="20"/>
                <w:szCs w:val="20"/>
              </w:rPr>
            </w:pPr>
            <w:r w:rsidRPr="00356015">
              <w:rPr>
                <w:color w:val="BD582C" w:themeColor="accent2"/>
                <w:sz w:val="20"/>
                <w:szCs w:val="20"/>
              </w:rPr>
              <w:t>Contact Person</w:t>
            </w:r>
            <w:r w:rsidR="00263A42" w:rsidRPr="00356015">
              <w:rPr>
                <w:color w:val="BD582C" w:themeColor="accent2"/>
                <w:sz w:val="20"/>
                <w:szCs w:val="20"/>
              </w:rPr>
              <w:t>, Email, Phone</w:t>
            </w:r>
            <w:r w:rsidRPr="00356015">
              <w:rPr>
                <w:color w:val="BD582C" w:themeColor="accent2"/>
                <w:sz w:val="20"/>
                <w:szCs w:val="20"/>
              </w:rPr>
              <w:t>:</w:t>
            </w:r>
            <w:r w:rsidRPr="00356015">
              <w:rPr>
                <w:sz w:val="20"/>
                <w:szCs w:val="20"/>
              </w:rPr>
              <w:t xml:space="preserve">  </w:t>
            </w:r>
          </w:p>
          <w:p w:rsidR="00263A42" w:rsidRPr="00356015" w:rsidRDefault="00263A42">
            <w:pPr>
              <w:rPr>
                <w:sz w:val="20"/>
                <w:szCs w:val="20"/>
              </w:rPr>
            </w:pPr>
          </w:p>
        </w:tc>
      </w:tr>
      <w:tr w:rsidR="00356015" w:rsidRPr="00356015" w:rsidTr="005375C7">
        <w:trPr>
          <w:gridAfter w:val="1"/>
          <w:wAfter w:w="20" w:type="dxa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5" w:rsidRPr="00356015" w:rsidRDefault="00356015" w:rsidP="002C0E2C">
            <w:pPr>
              <w:rPr>
                <w:color w:val="BD582C" w:themeColor="accent2"/>
                <w:sz w:val="20"/>
                <w:szCs w:val="20"/>
              </w:rPr>
            </w:pPr>
            <w:r w:rsidRPr="00356015">
              <w:rPr>
                <w:color w:val="BD582C" w:themeColor="accent2"/>
                <w:sz w:val="20"/>
                <w:szCs w:val="20"/>
              </w:rPr>
              <w:t>M</w:t>
            </w:r>
            <w:r>
              <w:rPr>
                <w:color w:val="BD582C" w:themeColor="accent2"/>
                <w:sz w:val="20"/>
                <w:szCs w:val="20"/>
              </w:rPr>
              <w:t>ass M</w:t>
            </w:r>
            <w:r w:rsidRPr="00356015">
              <w:rPr>
                <w:color w:val="BD582C" w:themeColor="accent2"/>
                <w:sz w:val="20"/>
                <w:szCs w:val="20"/>
              </w:rPr>
              <w:t>edia Campaign Name:</w:t>
            </w:r>
          </w:p>
          <w:p w:rsidR="00356015" w:rsidRPr="00356015" w:rsidRDefault="00356015" w:rsidP="002C0E2C">
            <w:pPr>
              <w:rPr>
                <w:color w:val="BD582C" w:themeColor="accent2"/>
                <w:sz w:val="20"/>
                <w:szCs w:val="20"/>
              </w:rPr>
            </w:pPr>
          </w:p>
        </w:tc>
      </w:tr>
      <w:tr w:rsidR="00A7590B" w:rsidRPr="00356015" w:rsidTr="005375C7">
        <w:trPr>
          <w:gridAfter w:val="1"/>
          <w:wAfter w:w="20" w:type="dxa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1" w:rsidRPr="00356015" w:rsidRDefault="00263A42" w:rsidP="002C0E2C">
            <w:pPr>
              <w:rPr>
                <w:color w:val="BD582C" w:themeColor="accent2"/>
                <w:sz w:val="20"/>
                <w:szCs w:val="20"/>
              </w:rPr>
            </w:pPr>
            <w:r w:rsidRPr="00356015">
              <w:rPr>
                <w:color w:val="BD582C" w:themeColor="accent2"/>
                <w:sz w:val="20"/>
                <w:szCs w:val="20"/>
              </w:rPr>
              <w:t>Type of M</w:t>
            </w:r>
            <w:r w:rsidR="00356015">
              <w:rPr>
                <w:color w:val="BD582C" w:themeColor="accent2"/>
                <w:sz w:val="20"/>
                <w:szCs w:val="20"/>
              </w:rPr>
              <w:t>ass M</w:t>
            </w:r>
            <w:r w:rsidR="00826EE5">
              <w:rPr>
                <w:color w:val="BD582C" w:themeColor="accent2"/>
                <w:sz w:val="20"/>
                <w:szCs w:val="20"/>
              </w:rPr>
              <w:t xml:space="preserve">edia Mechanism </w:t>
            </w:r>
            <w:r w:rsidRPr="00356015">
              <w:rPr>
                <w:color w:val="BD582C" w:themeColor="accent2"/>
                <w:sz w:val="20"/>
                <w:szCs w:val="20"/>
              </w:rPr>
              <w:t>to be R</w:t>
            </w:r>
            <w:r w:rsidR="007C5DC1" w:rsidRPr="00356015">
              <w:rPr>
                <w:color w:val="BD582C" w:themeColor="accent2"/>
                <w:sz w:val="20"/>
                <w:szCs w:val="20"/>
              </w:rPr>
              <w:t>eview</w:t>
            </w:r>
            <w:r w:rsidR="00B6248D" w:rsidRPr="00356015">
              <w:rPr>
                <w:color w:val="BD582C" w:themeColor="accent2"/>
                <w:sz w:val="20"/>
                <w:szCs w:val="20"/>
              </w:rPr>
              <w:t>ed</w:t>
            </w:r>
            <w:r w:rsidRPr="00356015">
              <w:rPr>
                <w:color w:val="BD582C" w:themeColor="accent2"/>
                <w:sz w:val="20"/>
                <w:szCs w:val="20"/>
              </w:rPr>
              <w:t xml:space="preserve"> and Associated Cost</w:t>
            </w:r>
            <w:r w:rsidR="007C5DC1" w:rsidRPr="00356015">
              <w:rPr>
                <w:color w:val="BD582C" w:themeColor="accent2"/>
                <w:sz w:val="20"/>
                <w:szCs w:val="20"/>
              </w:rPr>
              <w:t>:</w:t>
            </w:r>
          </w:p>
          <w:p w:rsidR="00B6248D" w:rsidRPr="00356015" w:rsidRDefault="00B6248D" w:rsidP="002C0E2C">
            <w:pPr>
              <w:rPr>
                <w:color w:val="BD582C" w:themeColor="accent2"/>
                <w:sz w:val="20"/>
                <w:szCs w:val="20"/>
              </w:rPr>
            </w:pPr>
          </w:p>
        </w:tc>
      </w:tr>
      <w:tr w:rsidR="00B6248D" w:rsidRPr="00356015" w:rsidTr="005375C7">
        <w:trPr>
          <w:gridAfter w:val="1"/>
          <w:wAfter w:w="20" w:type="dxa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2" w:rsidRPr="00356015" w:rsidRDefault="00356015" w:rsidP="00263A42">
            <w:pPr>
              <w:rPr>
                <w:color w:val="BD582C" w:themeColor="accent2"/>
                <w:sz w:val="20"/>
                <w:szCs w:val="20"/>
              </w:rPr>
            </w:pPr>
            <w:r>
              <w:rPr>
                <w:color w:val="BD582C" w:themeColor="accent2"/>
                <w:sz w:val="20"/>
                <w:szCs w:val="20"/>
              </w:rPr>
              <w:t>Target M</w:t>
            </w:r>
            <w:r w:rsidR="00263A42" w:rsidRPr="00356015">
              <w:rPr>
                <w:color w:val="BD582C" w:themeColor="accent2"/>
                <w:sz w:val="20"/>
                <w:szCs w:val="20"/>
              </w:rPr>
              <w:t>essage:</w:t>
            </w:r>
          </w:p>
          <w:p w:rsidR="00263A42" w:rsidRPr="00356015" w:rsidRDefault="00263A42" w:rsidP="002C0E2C">
            <w:pPr>
              <w:rPr>
                <w:color w:val="BD582C" w:themeColor="accent2"/>
                <w:sz w:val="20"/>
                <w:szCs w:val="20"/>
              </w:rPr>
            </w:pPr>
          </w:p>
        </w:tc>
      </w:tr>
      <w:tr w:rsidR="00B6248D" w:rsidRPr="00356015" w:rsidTr="005375C7">
        <w:trPr>
          <w:gridAfter w:val="1"/>
          <w:wAfter w:w="20" w:type="dxa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356015" w:rsidRDefault="00263A42" w:rsidP="002C0E2C">
            <w:pPr>
              <w:rPr>
                <w:color w:val="BD582C" w:themeColor="accent2"/>
                <w:sz w:val="20"/>
                <w:szCs w:val="20"/>
              </w:rPr>
            </w:pPr>
            <w:r w:rsidRPr="00356015">
              <w:rPr>
                <w:color w:val="BD582C" w:themeColor="accent2"/>
                <w:sz w:val="20"/>
                <w:szCs w:val="20"/>
              </w:rPr>
              <w:t>Target Audience:</w:t>
            </w:r>
          </w:p>
          <w:p w:rsidR="00263A42" w:rsidRPr="00356015" w:rsidRDefault="00263A42" w:rsidP="002C0E2C">
            <w:pPr>
              <w:rPr>
                <w:color w:val="BD582C" w:themeColor="accent2"/>
                <w:sz w:val="20"/>
                <w:szCs w:val="20"/>
              </w:rPr>
            </w:pPr>
          </w:p>
        </w:tc>
      </w:tr>
      <w:tr w:rsidR="00B6248D" w:rsidRPr="00356015" w:rsidTr="005375C7">
        <w:trPr>
          <w:gridAfter w:val="1"/>
          <w:wAfter w:w="20" w:type="dxa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356015" w:rsidRDefault="00263A42" w:rsidP="002C0E2C">
            <w:pPr>
              <w:rPr>
                <w:color w:val="BD582C" w:themeColor="accent2"/>
                <w:sz w:val="20"/>
                <w:szCs w:val="20"/>
              </w:rPr>
            </w:pPr>
            <w:r w:rsidRPr="00356015">
              <w:rPr>
                <w:color w:val="BD582C" w:themeColor="accent2"/>
                <w:sz w:val="20"/>
                <w:szCs w:val="20"/>
              </w:rPr>
              <w:t>Target Community:</w:t>
            </w:r>
          </w:p>
          <w:p w:rsidR="00263A42" w:rsidRPr="00356015" w:rsidRDefault="00263A42" w:rsidP="002C0E2C">
            <w:pPr>
              <w:rPr>
                <w:color w:val="BD582C" w:themeColor="accent2"/>
                <w:sz w:val="20"/>
                <w:szCs w:val="20"/>
              </w:rPr>
            </w:pPr>
          </w:p>
        </w:tc>
      </w:tr>
      <w:tr w:rsidR="00B6248D" w:rsidRPr="00356015" w:rsidTr="005375C7">
        <w:trPr>
          <w:gridAfter w:val="1"/>
          <w:wAfter w:w="20" w:type="dxa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C7" w:rsidRDefault="005375C7" w:rsidP="002C0E2C">
            <w:pPr>
              <w:rPr>
                <w:color w:val="BD582C" w:themeColor="accent2"/>
                <w:sz w:val="20"/>
                <w:szCs w:val="20"/>
              </w:rPr>
            </w:pPr>
            <w:r>
              <w:rPr>
                <w:color w:val="BD582C" w:themeColor="accent2"/>
                <w:sz w:val="20"/>
                <w:szCs w:val="20"/>
              </w:rPr>
              <w:t>Targeted Outcome:</w:t>
            </w:r>
          </w:p>
          <w:p w:rsidR="00E759B2" w:rsidRPr="00356015" w:rsidRDefault="00E759B2" w:rsidP="002C0E2C">
            <w:pPr>
              <w:rPr>
                <w:color w:val="BD582C" w:themeColor="accent2"/>
                <w:sz w:val="20"/>
                <w:szCs w:val="20"/>
              </w:rPr>
            </w:pPr>
          </w:p>
        </w:tc>
      </w:tr>
      <w:tr w:rsidR="00263A42" w:rsidRPr="00356015" w:rsidTr="005375C7">
        <w:trPr>
          <w:gridAfter w:val="1"/>
          <w:wAfter w:w="20" w:type="dxa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</w:tcPr>
          <w:p w:rsidR="00356015" w:rsidRPr="00356015" w:rsidRDefault="00356015" w:rsidP="00E759B2">
            <w:pPr>
              <w:spacing w:after="0" w:line="240" w:lineRule="auto"/>
              <w:rPr>
                <w:color w:val="BD582C" w:themeColor="accent2"/>
                <w:sz w:val="4"/>
                <w:szCs w:val="4"/>
              </w:rPr>
            </w:pPr>
          </w:p>
          <w:p w:rsidR="00E759B2" w:rsidRPr="00E759B2" w:rsidRDefault="00E759B2" w:rsidP="00E759B2">
            <w:pPr>
              <w:spacing w:after="0" w:line="240" w:lineRule="auto"/>
              <w:rPr>
                <w:b/>
                <w:color w:val="BD582C" w:themeColor="accent2"/>
                <w:sz w:val="4"/>
                <w:szCs w:val="4"/>
              </w:rPr>
            </w:pPr>
          </w:p>
          <w:p w:rsidR="00263A42" w:rsidRDefault="00263A42" w:rsidP="00E759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015">
              <w:rPr>
                <w:b/>
                <w:color w:val="BD582C" w:themeColor="accent2"/>
                <w:sz w:val="20"/>
                <w:szCs w:val="20"/>
              </w:rPr>
              <w:t xml:space="preserve">Please attach the actual media message, </w:t>
            </w:r>
            <w:r w:rsidR="00356015" w:rsidRPr="00356015">
              <w:rPr>
                <w:b/>
                <w:color w:val="BD582C" w:themeColor="accent2"/>
                <w:sz w:val="20"/>
                <w:szCs w:val="20"/>
              </w:rPr>
              <w:t>method</w:t>
            </w:r>
            <w:r w:rsidRPr="00356015">
              <w:rPr>
                <w:b/>
                <w:color w:val="BD582C" w:themeColor="accent2"/>
                <w:sz w:val="20"/>
                <w:szCs w:val="20"/>
              </w:rPr>
              <w:t>, PSA script, etc., where applicable</w:t>
            </w:r>
            <w:r w:rsidRPr="00356015">
              <w:rPr>
                <w:b/>
                <w:sz w:val="20"/>
                <w:szCs w:val="20"/>
              </w:rPr>
              <w:t>.</w:t>
            </w:r>
          </w:p>
          <w:p w:rsidR="00E759B2" w:rsidRPr="00E759B2" w:rsidRDefault="00E759B2" w:rsidP="00E759B2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</w:tbl>
    <w:p w:rsidR="00A7590B" w:rsidRPr="00356015" w:rsidRDefault="00A7590B" w:rsidP="00A7590B">
      <w:pPr>
        <w:pStyle w:val="Heading2"/>
        <w:rPr>
          <w:b/>
          <w:sz w:val="20"/>
          <w:szCs w:val="20"/>
        </w:rPr>
      </w:pPr>
    </w:p>
    <w:sectPr w:rsidR="00A7590B" w:rsidRPr="0035601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16" w:rsidRDefault="00E21916">
      <w:r>
        <w:separator/>
      </w:r>
    </w:p>
  </w:endnote>
  <w:endnote w:type="continuationSeparator" w:id="0">
    <w:p w:rsidR="00E21916" w:rsidRDefault="00E2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BE7" w:rsidRDefault="00AD727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759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16" w:rsidRDefault="00E21916">
      <w:r>
        <w:separator/>
      </w:r>
    </w:p>
  </w:footnote>
  <w:footnote w:type="continuationSeparator" w:id="0">
    <w:p w:rsidR="00E21916" w:rsidRDefault="00E2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B2" w:rsidRDefault="00E75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B2" w:rsidRDefault="00E75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B2" w:rsidRDefault="00E75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E95"/>
    <w:multiLevelType w:val="hybridMultilevel"/>
    <w:tmpl w:val="4926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F7C56"/>
    <w:multiLevelType w:val="hybridMultilevel"/>
    <w:tmpl w:val="8CDC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04ED8"/>
    <w:multiLevelType w:val="hybridMultilevel"/>
    <w:tmpl w:val="F6F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A353C"/>
    <w:multiLevelType w:val="hybridMultilevel"/>
    <w:tmpl w:val="AD9265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10C3"/>
    <w:multiLevelType w:val="hybridMultilevel"/>
    <w:tmpl w:val="D8A8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61955"/>
    <w:multiLevelType w:val="hybridMultilevel"/>
    <w:tmpl w:val="906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16A91"/>
    <w:multiLevelType w:val="hybridMultilevel"/>
    <w:tmpl w:val="ED6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1D86"/>
    <w:multiLevelType w:val="hybridMultilevel"/>
    <w:tmpl w:val="F22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0777F"/>
    <w:multiLevelType w:val="hybridMultilevel"/>
    <w:tmpl w:val="61380B8C"/>
    <w:lvl w:ilvl="0" w:tplc="0E6C8C50">
      <w:start w:val="6"/>
      <w:numFmt w:val="bullet"/>
      <w:lvlText w:val="-"/>
      <w:lvlJc w:val="left"/>
      <w:pPr>
        <w:ind w:left="1140" w:hanging="360"/>
      </w:pPr>
      <w:rPr>
        <w:rFonts w:ascii="Century Gothic" w:eastAsiaTheme="minorHAnsi" w:hAnsi="Century Gothic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20"/>
  </w:num>
  <w:num w:numId="14">
    <w:abstractNumId w:val="12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93"/>
    <w:rsid w:val="0000408B"/>
    <w:rsid w:val="00014AEB"/>
    <w:rsid w:val="00084254"/>
    <w:rsid w:val="000A41DD"/>
    <w:rsid w:val="000D3DEA"/>
    <w:rsid w:val="00105639"/>
    <w:rsid w:val="0010669F"/>
    <w:rsid w:val="00106BD7"/>
    <w:rsid w:val="00113615"/>
    <w:rsid w:val="00120452"/>
    <w:rsid w:val="00155111"/>
    <w:rsid w:val="00172EFD"/>
    <w:rsid w:val="001A7677"/>
    <w:rsid w:val="001B7DA3"/>
    <w:rsid w:val="001D6387"/>
    <w:rsid w:val="00246F88"/>
    <w:rsid w:val="00263A42"/>
    <w:rsid w:val="002A1F94"/>
    <w:rsid w:val="002C0E2C"/>
    <w:rsid w:val="002D4C53"/>
    <w:rsid w:val="002E3D1A"/>
    <w:rsid w:val="003301B3"/>
    <w:rsid w:val="00332ADD"/>
    <w:rsid w:val="00356015"/>
    <w:rsid w:val="00375A61"/>
    <w:rsid w:val="00394530"/>
    <w:rsid w:val="003B4BAD"/>
    <w:rsid w:val="003C41FF"/>
    <w:rsid w:val="004418BC"/>
    <w:rsid w:val="004535B5"/>
    <w:rsid w:val="00457ACA"/>
    <w:rsid w:val="00473C22"/>
    <w:rsid w:val="0047448C"/>
    <w:rsid w:val="00476E68"/>
    <w:rsid w:val="00482856"/>
    <w:rsid w:val="00483478"/>
    <w:rsid w:val="00494565"/>
    <w:rsid w:val="004B3BC3"/>
    <w:rsid w:val="004E43DF"/>
    <w:rsid w:val="0050250C"/>
    <w:rsid w:val="0051150F"/>
    <w:rsid w:val="00512FF2"/>
    <w:rsid w:val="0053525B"/>
    <w:rsid w:val="005375C7"/>
    <w:rsid w:val="0058042F"/>
    <w:rsid w:val="005919E5"/>
    <w:rsid w:val="005D12C8"/>
    <w:rsid w:val="005D600D"/>
    <w:rsid w:val="005E58BD"/>
    <w:rsid w:val="005F3359"/>
    <w:rsid w:val="00601964"/>
    <w:rsid w:val="00612BE7"/>
    <w:rsid w:val="006303C0"/>
    <w:rsid w:val="00635448"/>
    <w:rsid w:val="00643E9C"/>
    <w:rsid w:val="006768F7"/>
    <w:rsid w:val="0068272C"/>
    <w:rsid w:val="006A72EE"/>
    <w:rsid w:val="006B0D06"/>
    <w:rsid w:val="006B5DFD"/>
    <w:rsid w:val="006C4FDA"/>
    <w:rsid w:val="006D3DF7"/>
    <w:rsid w:val="006F082A"/>
    <w:rsid w:val="006F3CA2"/>
    <w:rsid w:val="00711D99"/>
    <w:rsid w:val="00712696"/>
    <w:rsid w:val="00727E43"/>
    <w:rsid w:val="00737B5E"/>
    <w:rsid w:val="00752E88"/>
    <w:rsid w:val="00765E58"/>
    <w:rsid w:val="00770522"/>
    <w:rsid w:val="0078490A"/>
    <w:rsid w:val="007A1D44"/>
    <w:rsid w:val="007A369C"/>
    <w:rsid w:val="007C5DC1"/>
    <w:rsid w:val="007F159B"/>
    <w:rsid w:val="00813938"/>
    <w:rsid w:val="00826EE5"/>
    <w:rsid w:val="0083071D"/>
    <w:rsid w:val="00836E95"/>
    <w:rsid w:val="00851580"/>
    <w:rsid w:val="00855B90"/>
    <w:rsid w:val="008579C5"/>
    <w:rsid w:val="008735E8"/>
    <w:rsid w:val="00882486"/>
    <w:rsid w:val="008B7E05"/>
    <w:rsid w:val="008C0A50"/>
    <w:rsid w:val="008C230A"/>
    <w:rsid w:val="008D56E6"/>
    <w:rsid w:val="008E5817"/>
    <w:rsid w:val="008F60A4"/>
    <w:rsid w:val="00913A8F"/>
    <w:rsid w:val="009407E7"/>
    <w:rsid w:val="009501CF"/>
    <w:rsid w:val="009539CA"/>
    <w:rsid w:val="00984736"/>
    <w:rsid w:val="009940D6"/>
    <w:rsid w:val="009A3BFF"/>
    <w:rsid w:val="00A11E92"/>
    <w:rsid w:val="00A46F46"/>
    <w:rsid w:val="00A55196"/>
    <w:rsid w:val="00A7590B"/>
    <w:rsid w:val="00A77361"/>
    <w:rsid w:val="00A778F8"/>
    <w:rsid w:val="00A930E7"/>
    <w:rsid w:val="00AC23D6"/>
    <w:rsid w:val="00AD7274"/>
    <w:rsid w:val="00AE5FC7"/>
    <w:rsid w:val="00B051F6"/>
    <w:rsid w:val="00B17822"/>
    <w:rsid w:val="00B20605"/>
    <w:rsid w:val="00B40472"/>
    <w:rsid w:val="00B44DED"/>
    <w:rsid w:val="00B45F8A"/>
    <w:rsid w:val="00B6248D"/>
    <w:rsid w:val="00B67982"/>
    <w:rsid w:val="00B81CD7"/>
    <w:rsid w:val="00B8599A"/>
    <w:rsid w:val="00B92E92"/>
    <w:rsid w:val="00BA5A55"/>
    <w:rsid w:val="00BB49D8"/>
    <w:rsid w:val="00BC22E4"/>
    <w:rsid w:val="00BC760F"/>
    <w:rsid w:val="00BF6092"/>
    <w:rsid w:val="00C14312"/>
    <w:rsid w:val="00C95A2D"/>
    <w:rsid w:val="00CB5093"/>
    <w:rsid w:val="00CB7A66"/>
    <w:rsid w:val="00D14269"/>
    <w:rsid w:val="00D23E02"/>
    <w:rsid w:val="00D247BB"/>
    <w:rsid w:val="00D430FB"/>
    <w:rsid w:val="00D819DF"/>
    <w:rsid w:val="00D97E70"/>
    <w:rsid w:val="00DB6159"/>
    <w:rsid w:val="00DF1121"/>
    <w:rsid w:val="00E10A93"/>
    <w:rsid w:val="00E13127"/>
    <w:rsid w:val="00E14F40"/>
    <w:rsid w:val="00E21916"/>
    <w:rsid w:val="00E23237"/>
    <w:rsid w:val="00E3075F"/>
    <w:rsid w:val="00E328DC"/>
    <w:rsid w:val="00E412B9"/>
    <w:rsid w:val="00E418DC"/>
    <w:rsid w:val="00E46CB7"/>
    <w:rsid w:val="00E66ABE"/>
    <w:rsid w:val="00E759B2"/>
    <w:rsid w:val="00EF0B9A"/>
    <w:rsid w:val="00EF0E57"/>
    <w:rsid w:val="00F06BFD"/>
    <w:rsid w:val="00F3111D"/>
    <w:rsid w:val="00F4413C"/>
    <w:rsid w:val="00F46C13"/>
    <w:rsid w:val="00F872FA"/>
    <w:rsid w:val="00F87C74"/>
    <w:rsid w:val="00FB28A3"/>
    <w:rsid w:val="00FC035D"/>
    <w:rsid w:val="00FC0552"/>
    <w:rsid w:val="00FC3FC3"/>
    <w:rsid w:val="00FC6AA2"/>
    <w:rsid w:val="00FC6D7E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A93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Companyname">
    <w:name w:val="Company name"/>
    <w:basedOn w:val="Normal"/>
    <w:next w:val="Normal"/>
    <w:qFormat/>
    <w:pPr>
      <w:spacing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AD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A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rgej\AppData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FD1BD-B7B3-4636-90C6-00BE82BD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2017-07-20T17:17:00Z</dcterms:created>
  <dcterms:modified xsi:type="dcterms:W3CDTF">2017-07-20T17:17:00Z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